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5. Zakona o izboru članova predstavničkih </w:t>
      </w:r>
      <w:r>
        <w:rPr>
          <w:rFonts w:ascii="Arial" w:hAnsi="Arial" w:cs="Arial"/>
          <w:color w:val="000000"/>
          <w:sz w:val="20"/>
          <w:szCs w:val="20"/>
        </w:rPr>
        <w:br/>
        <w:t>tijela jedinica lokalne i područne (regionalne) samouprave </w:t>
      </w:r>
      <w:r>
        <w:rPr>
          <w:rFonts w:ascii="Arial" w:hAnsi="Arial" w:cs="Arial"/>
          <w:color w:val="000000"/>
          <w:sz w:val="20"/>
          <w:szCs w:val="20"/>
        </w:rPr>
        <w:br/>
        <w:t>(Narodne novine broj 33/01.), članka 37. Statuta Općine </w:t>
      </w:r>
      <w:r>
        <w:rPr>
          <w:rFonts w:ascii="Arial" w:hAnsi="Arial" w:cs="Arial"/>
          <w:color w:val="000000"/>
          <w:sz w:val="20"/>
          <w:szCs w:val="20"/>
        </w:rPr>
        <w:br/>
        <w:t>Brckovljani (Službeni glasnik Općine Brckovljani broj 7/97.) i </w:t>
      </w:r>
      <w:r>
        <w:rPr>
          <w:rFonts w:ascii="Arial" w:hAnsi="Arial" w:cs="Arial"/>
          <w:color w:val="000000"/>
          <w:sz w:val="20"/>
          <w:szCs w:val="20"/>
        </w:rPr>
        <w:br/>
        <w:t>članka 38. Poslovnika Općinskog vijeća, Općinsko vijeće </w:t>
      </w:r>
      <w:r>
        <w:rPr>
          <w:rFonts w:ascii="Arial" w:hAnsi="Arial" w:cs="Arial"/>
          <w:color w:val="000000"/>
          <w:sz w:val="20"/>
          <w:szCs w:val="20"/>
        </w:rPr>
        <w:br/>
        <w:t>Općine Brckovljani na 1. konstituirajućoj sjednici održanoj </w:t>
      </w:r>
      <w:r>
        <w:rPr>
          <w:rFonts w:ascii="Arial" w:hAnsi="Arial" w:cs="Arial"/>
          <w:color w:val="000000"/>
          <w:sz w:val="20"/>
          <w:szCs w:val="20"/>
        </w:rPr>
        <w:br/>
        <w:t>18. lipnja 2001. godine donosi</w:t>
      </w:r>
    </w:p>
    <w:p w:rsidR="003A1353" w:rsidRDefault="003A1353" w:rsidP="003A1353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 A K L J U Č A K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Utvrđuje se mirovanje mandata vijećnika Općinskog vijeća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MIROSLAVA IVOŠA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radi nespojivosti dužnosti vijećnika u Županijskoj skupštini Zagrebačke županije i vijećnika u Općinskom vijeću Općine Brckovljani.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Hrvatska demokratska zajednica određuje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MARIJANA ŠOLU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za zamjenika vijećnika sa kandidacijske liste za Općinsko vijeće Općine Brckovljani.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238/04-01-1</w:t>
      </w:r>
    </w:p>
    <w:p w:rsidR="003A1353" w:rsidRDefault="003A1353" w:rsidP="003A1353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3A1353" w:rsidRDefault="003A1353" w:rsidP="003A1353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Privremeni predsjedatelj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C91803" w:rsidRDefault="00C91803"/>
    <w:sectPr w:rsidR="00C9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3A1353"/>
    <w:rsid w:val="003A1353"/>
    <w:rsid w:val="00C9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A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3A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1353"/>
  </w:style>
  <w:style w:type="paragraph" w:customStyle="1" w:styleId="predsjednik">
    <w:name w:val="predsjednik"/>
    <w:basedOn w:val="Normal"/>
    <w:rsid w:val="003A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2016-07-19T09:34:00Z</dcterms:created>
  <dcterms:modified xsi:type="dcterms:W3CDTF">2016-07-19T09:34:00Z</dcterms:modified>
</cp:coreProperties>
</file>